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8A3778">
        <w:rPr>
          <w:rFonts w:cs="Arial"/>
          <w:lang w:eastAsia="ja-JP"/>
        </w:rPr>
        <w:t>116</w:t>
      </w:r>
      <w:r>
        <w:rPr>
          <w:rFonts w:cs="Arial"/>
          <w:lang w:eastAsia="ja-JP"/>
        </w:rPr>
        <w:t>-e</w:t>
      </w:r>
      <w:r w:rsidRPr="00863065">
        <w:rPr>
          <w:rFonts w:cs="Arial"/>
        </w:rPr>
        <w:tab/>
      </w:r>
      <w:r>
        <w:rPr>
          <w:rFonts w:cs="Arial" w:hint="eastAsia"/>
          <w:lang w:eastAsia="ja-JP"/>
        </w:rPr>
        <w:t xml:space="preserve"> </w:t>
      </w:r>
      <w:r w:rsidRPr="00863065">
        <w:rPr>
          <w:rFonts w:cs="Arial"/>
        </w:rPr>
        <w:t>R</w:t>
      </w:r>
      <w:r>
        <w:rPr>
          <w:rFonts w:cs="Arial" w:hint="eastAsia"/>
          <w:lang w:eastAsia="ja-JP"/>
        </w:rPr>
        <w:t>2</w:t>
      </w:r>
      <w:r w:rsidRPr="00863065">
        <w:rPr>
          <w:rFonts w:cs="Arial"/>
          <w:lang w:eastAsia="ja-JP"/>
        </w:rPr>
        <w:t>-</w:t>
      </w:r>
      <w:r>
        <w:rPr>
          <w:rFonts w:cs="Arial"/>
          <w:lang w:eastAsia="ja-JP"/>
        </w:rPr>
        <w:t>21</w:t>
      </w:r>
      <w:r w:rsidR="00A44A5A">
        <w:rPr>
          <w:rFonts w:cs="Arial"/>
          <w:lang w:eastAsia="ja-JP"/>
        </w:rPr>
        <w:t>11161</w:t>
      </w:r>
    </w:p>
    <w:p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Electronic meeting, 1</w:t>
      </w:r>
      <w:r w:rsidRPr="00D50F10">
        <w:rPr>
          <w:rFonts w:cs="Arial"/>
          <w:vertAlign w:val="superscript"/>
          <w:lang w:val="en-US" w:eastAsia="ja-JP"/>
        </w:rPr>
        <w:t>st</w:t>
      </w:r>
      <w:r>
        <w:rPr>
          <w:rFonts w:cs="Arial"/>
          <w:lang w:val="en-US" w:eastAsia="ja-JP"/>
        </w:rPr>
        <w:t xml:space="preserve"> November</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sidRPr="00802E96">
        <w:rPr>
          <w:rFonts w:cs="Arial"/>
          <w:lang w:val="en-US" w:eastAsia="ja-JP"/>
        </w:rPr>
        <w:t xml:space="preserve"> </w:t>
      </w:r>
      <w:r>
        <w:rPr>
          <w:rFonts w:cs="Arial"/>
          <w:lang w:val="en-US" w:eastAsia="ja-JP"/>
        </w:rPr>
        <w:t>November</w:t>
      </w:r>
      <w:r w:rsidRPr="00802E96">
        <w:rPr>
          <w:rFonts w:cs="Arial"/>
          <w:lang w:val="en-US" w:eastAsia="ja-JP"/>
        </w:rPr>
        <w:t xml:space="preserve"> 20</w:t>
      </w:r>
      <w:r>
        <w:rPr>
          <w:rFonts w:cs="Arial"/>
          <w:lang w:val="en-US" w:eastAsia="ja-JP"/>
        </w:rPr>
        <w:t>21</w:t>
      </w:r>
    </w:p>
    <w:p w:rsidR="007E2FC8" w:rsidRPr="00863065" w:rsidRDefault="007E2FC8" w:rsidP="007E2FC8">
      <w:pPr>
        <w:pStyle w:val="a7"/>
        <w:pBdr>
          <w:bottom w:val="single" w:sz="4" w:space="1" w:color="auto"/>
        </w:pBdr>
        <w:tabs>
          <w:tab w:val="left" w:pos="709"/>
        </w:tabs>
        <w:spacing w:after="0"/>
        <w:jc w:val="left"/>
        <w:rPr>
          <w:rFonts w:cs="Arial"/>
          <w:lang w:val="en-US" w:eastAsia="ja-JP"/>
        </w:rPr>
      </w:pPr>
    </w:p>
    <w:p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rsidR="007E2FC8" w:rsidRPr="00863065" w:rsidRDefault="007E2FC8" w:rsidP="008A3778">
      <w:pPr>
        <w:keepNext/>
        <w:pBdr>
          <w:top w:val="single" w:sz="4" w:space="1" w:color="auto"/>
        </w:pBdr>
        <w:tabs>
          <w:tab w:val="left" w:pos="2430"/>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A3778">
        <w:rPr>
          <w:rFonts w:ascii="Arial" w:hAnsi="Arial" w:cs="Arial"/>
          <w:b/>
          <w:sz w:val="24"/>
        </w:rPr>
        <w:t>Skipping RACH upon data arrival</w:t>
      </w:r>
    </w:p>
    <w:p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8A3778">
        <w:rPr>
          <w:rFonts w:ascii="Arial" w:hAnsi="Arial" w:cs="Arial"/>
          <w:b/>
          <w:sz w:val="24"/>
          <w:lang w:eastAsia="ja-JP"/>
        </w:rPr>
        <w:t>8.21.2.1</w:t>
      </w:r>
    </w:p>
    <w:p w:rsidR="007E2FC8" w:rsidRDefault="007E2FC8" w:rsidP="007E2FC8">
      <w:pPr>
        <w:pStyle w:val="2"/>
        <w:numPr>
          <w:ilvl w:val="0"/>
          <w:numId w:val="1"/>
        </w:numPr>
        <w:rPr>
          <w:rFonts w:cs="Arial"/>
          <w:lang w:eastAsia="ja-JP"/>
        </w:rPr>
      </w:pPr>
      <w:r w:rsidRPr="00863065">
        <w:rPr>
          <w:rFonts w:cs="Arial"/>
          <w:lang w:eastAsia="ja-JP"/>
        </w:rPr>
        <w:t>Introduction</w:t>
      </w:r>
    </w:p>
    <w:p w:rsidR="007E2FC8" w:rsidRPr="00280561" w:rsidRDefault="008A3778" w:rsidP="007E2FC8">
      <w:pPr>
        <w:rPr>
          <w:lang w:eastAsia="ja-JP"/>
        </w:rPr>
      </w:pPr>
      <w:r>
        <w:rPr>
          <w:rFonts w:hint="eastAsia"/>
          <w:lang w:eastAsia="ja-JP"/>
        </w:rPr>
        <w:t>I</w:t>
      </w:r>
      <w:r>
        <w:rPr>
          <w:lang w:eastAsia="ja-JP"/>
        </w:rPr>
        <w:t>n FR2-NR operation, gNBs only communicate with a UE when a beam is formed toward the UE. Usually a gNB sweeps multiple beams. This contribution discusses whether RACH procedure triggered by a</w:t>
      </w:r>
      <w:r w:rsidR="00922F01">
        <w:rPr>
          <w:lang w:eastAsia="ja-JP"/>
        </w:rPr>
        <w:t xml:space="preserve">n </w:t>
      </w:r>
      <w:r>
        <w:rPr>
          <w:lang w:eastAsia="ja-JP"/>
        </w:rPr>
        <w:t>event which is configured in the current spec is always needed for</w:t>
      </w:r>
      <w:r w:rsidR="00922F01">
        <w:rPr>
          <w:lang w:eastAsia="ja-JP"/>
        </w:rPr>
        <w:t xml:space="preserve"> such a</w:t>
      </w:r>
      <w:r>
        <w:rPr>
          <w:lang w:eastAsia="ja-JP"/>
        </w:rPr>
        <w:t xml:space="preserve"> FR2 operation.</w:t>
      </w:r>
    </w:p>
    <w:p w:rsidR="007E2FC8" w:rsidRDefault="007E2FC8" w:rsidP="00164426">
      <w:pPr>
        <w:pStyle w:val="2"/>
        <w:numPr>
          <w:ilvl w:val="0"/>
          <w:numId w:val="2"/>
        </w:numPr>
        <w:rPr>
          <w:lang w:eastAsia="ja-JP"/>
        </w:rPr>
      </w:pPr>
      <w:r>
        <w:rPr>
          <w:rFonts w:hint="eastAsia"/>
          <w:lang w:eastAsia="ja-JP"/>
        </w:rPr>
        <w:t>Discussion</w:t>
      </w:r>
    </w:p>
    <w:p w:rsidR="005C3561" w:rsidRPr="005C3561" w:rsidRDefault="005C3561" w:rsidP="00164426">
      <w:pPr>
        <w:rPr>
          <w:u w:val="single"/>
          <w:lang w:eastAsia="ja-JP"/>
        </w:rPr>
      </w:pPr>
      <w:r w:rsidRPr="005C3561">
        <w:rPr>
          <w:u w:val="single"/>
          <w:lang w:eastAsia="ja-JP"/>
        </w:rPr>
        <w:t>Triggering of RACH</w:t>
      </w:r>
    </w:p>
    <w:p w:rsidR="00164426" w:rsidRDefault="00164426" w:rsidP="00164426">
      <w:pPr>
        <w:rPr>
          <w:lang w:eastAsia="ja-JP"/>
        </w:rPr>
      </w:pPr>
      <w:r>
        <w:rPr>
          <w:rFonts w:hint="eastAsia"/>
          <w:lang w:eastAsia="ja-JP"/>
        </w:rPr>
        <w:t>I</w:t>
      </w:r>
      <w:r>
        <w:rPr>
          <w:lang w:eastAsia="ja-JP"/>
        </w:rPr>
        <w:t xml:space="preserve">n the current </w:t>
      </w:r>
      <w:r w:rsidR="007D5023">
        <w:rPr>
          <w:lang w:eastAsia="ja-JP"/>
        </w:rPr>
        <w:t>specification [</w:t>
      </w:r>
      <w:r>
        <w:rPr>
          <w:lang w:eastAsia="ja-JP"/>
        </w:rPr>
        <w:t>1], the random access procedure is triggered by a following event.</w:t>
      </w:r>
    </w:p>
    <w:p w:rsidR="00164426" w:rsidRPr="005C3561" w:rsidRDefault="00164426" w:rsidP="00164426">
      <w:pPr>
        <w:rPr>
          <w:i/>
        </w:rPr>
      </w:pPr>
      <w:r w:rsidRPr="005C3561">
        <w:rPr>
          <w:i/>
        </w:rPr>
        <w:t>The random access procedure is triggered by a number of events:</w:t>
      </w:r>
    </w:p>
    <w:p w:rsidR="00164426" w:rsidRPr="005C3561" w:rsidRDefault="00164426" w:rsidP="00164426">
      <w:pPr>
        <w:pStyle w:val="B1"/>
        <w:rPr>
          <w:i/>
        </w:rPr>
      </w:pPr>
      <w:r w:rsidRPr="005C3561">
        <w:rPr>
          <w:i/>
        </w:rPr>
        <w:t>-</w:t>
      </w:r>
      <w:r w:rsidRPr="005C3561">
        <w:rPr>
          <w:i/>
        </w:rPr>
        <w:tab/>
        <w:t>…</w:t>
      </w:r>
    </w:p>
    <w:p w:rsidR="00164426" w:rsidRPr="005C3561" w:rsidRDefault="00164426" w:rsidP="00164426">
      <w:pPr>
        <w:pStyle w:val="B1"/>
        <w:rPr>
          <w:i/>
        </w:rPr>
      </w:pPr>
      <w:r w:rsidRPr="005C3561">
        <w:rPr>
          <w:i/>
        </w:rPr>
        <w:t>-</w:t>
      </w:r>
      <w:r w:rsidRPr="005C3561">
        <w:rPr>
          <w:i/>
        </w:rPr>
        <w:tab/>
        <w:t>UL data arrival during RRC_CONNECTED when there are no PUCCH resources for SR available;</w:t>
      </w:r>
    </w:p>
    <w:p w:rsidR="00164426" w:rsidRPr="005C3561" w:rsidRDefault="00164426" w:rsidP="00164426">
      <w:pPr>
        <w:pStyle w:val="B1"/>
        <w:rPr>
          <w:i/>
        </w:rPr>
      </w:pPr>
      <w:r w:rsidRPr="005C3561">
        <w:rPr>
          <w:i/>
        </w:rPr>
        <w:t>-</w:t>
      </w:r>
      <w:r w:rsidRPr="005C3561">
        <w:rPr>
          <w:i/>
        </w:rPr>
        <w:tab/>
        <w:t>…</w:t>
      </w:r>
    </w:p>
    <w:p w:rsidR="005C3561" w:rsidRPr="005C3561" w:rsidRDefault="005C3561" w:rsidP="00164426">
      <w:pPr>
        <w:rPr>
          <w:u w:val="single"/>
          <w:lang w:eastAsia="ja-JP"/>
        </w:rPr>
      </w:pPr>
      <w:r w:rsidRPr="005C3561">
        <w:rPr>
          <w:u w:val="single"/>
          <w:lang w:eastAsia="ja-JP"/>
        </w:rPr>
        <w:t>SR-less UL communication</w:t>
      </w:r>
    </w:p>
    <w:p w:rsidR="005C3561" w:rsidRDefault="005C3561" w:rsidP="00164426">
      <w:pPr>
        <w:rPr>
          <w:lang w:eastAsia="ja-JP"/>
        </w:rPr>
      </w:pPr>
      <w:r>
        <w:rPr>
          <w:rFonts w:hint="eastAsia"/>
          <w:lang w:eastAsia="ja-JP"/>
        </w:rPr>
        <w:t>B</w:t>
      </w:r>
      <w:r>
        <w:rPr>
          <w:lang w:eastAsia="ja-JP"/>
        </w:rPr>
        <w:t>y the way, in FR2 operation, a gNB performs beam sweeping, where a UE can only communicate when a beam is formed toward the UE. This functionality allows the gNB to call for CSI reporting and BSR at the same time with following steps</w:t>
      </w:r>
      <w:r w:rsidR="00E35DAA">
        <w:rPr>
          <w:rFonts w:hint="eastAsia"/>
          <w:lang w:eastAsia="ja-JP"/>
        </w:rPr>
        <w:t xml:space="preserve"> </w:t>
      </w:r>
      <w:r w:rsidR="00E35DAA">
        <w:rPr>
          <w:lang w:eastAsia="ja-JP"/>
        </w:rPr>
        <w:t>(depicted in Figure 1)</w:t>
      </w:r>
      <w:r>
        <w:rPr>
          <w:lang w:eastAsia="ja-JP"/>
        </w:rPr>
        <w:t>:</w:t>
      </w:r>
    </w:p>
    <w:p w:rsidR="005C3561" w:rsidRDefault="005C3561" w:rsidP="00164426">
      <w:pPr>
        <w:rPr>
          <w:lang w:eastAsia="ja-JP"/>
        </w:rPr>
      </w:pPr>
      <w:r>
        <w:rPr>
          <w:lang w:eastAsia="ja-JP"/>
        </w:rPr>
        <w:t>1) Once a beam turns toward the UE, the gNB instructs aperiodic CSI reporting to the UE via PDCCH. It should be noted that the gNB has a chance to instruct CSI reporting every time the beam matches the UE.</w:t>
      </w:r>
    </w:p>
    <w:p w:rsidR="005C3561" w:rsidRDefault="005C3561" w:rsidP="00164426">
      <w:pPr>
        <w:rPr>
          <w:lang w:eastAsia="ja-JP"/>
        </w:rPr>
      </w:pPr>
      <w:r>
        <w:rPr>
          <w:lang w:eastAsia="ja-JP"/>
        </w:rPr>
        <w:t>1’) In the DCI of the PDCCH used for 1), the gNB can allocate UL resou</w:t>
      </w:r>
      <w:r w:rsidR="007D5023">
        <w:rPr>
          <w:lang w:eastAsia="ja-JP"/>
        </w:rPr>
        <w:t>r</w:t>
      </w:r>
      <w:r>
        <w:rPr>
          <w:lang w:eastAsia="ja-JP"/>
        </w:rPr>
        <w:t xml:space="preserve">ces to allow the UE to report padding BSR </w:t>
      </w:r>
      <w:r w:rsidR="00421332">
        <w:rPr>
          <w:lang w:eastAsia="ja-JP"/>
        </w:rPr>
        <w:t xml:space="preserve">and if any, transmit UL data </w:t>
      </w:r>
      <w:r>
        <w:rPr>
          <w:lang w:eastAsia="ja-JP"/>
        </w:rPr>
        <w:t>in addition to CSI reporting.</w:t>
      </w:r>
      <w:r w:rsidR="00C069A4">
        <w:rPr>
          <w:lang w:eastAsia="ja-JP"/>
        </w:rPr>
        <w:t xml:space="preserve"> We understand the gNB forms so narrow beams in FR2 operation that not a lot of UEs are in the same beam, thus the additional PUSCH resources needed for BSR </w:t>
      </w:r>
      <w:r w:rsidR="00421332">
        <w:rPr>
          <w:lang w:eastAsia="ja-JP"/>
        </w:rPr>
        <w:t xml:space="preserve">and data </w:t>
      </w:r>
      <w:r w:rsidR="00C069A4">
        <w:rPr>
          <w:lang w:eastAsia="ja-JP"/>
        </w:rPr>
        <w:t>do not matter.</w:t>
      </w:r>
    </w:p>
    <w:p w:rsidR="005C3561" w:rsidRDefault="005C3561" w:rsidP="00164426">
      <w:pPr>
        <w:rPr>
          <w:lang w:eastAsia="ja-JP"/>
        </w:rPr>
      </w:pPr>
      <w:r>
        <w:rPr>
          <w:lang w:eastAsia="ja-JP"/>
        </w:rPr>
        <w:t>2) On the next time the beam turns toward the UE, the gNB receives CSI reporting on PUSCH from the UE.</w:t>
      </w:r>
    </w:p>
    <w:p w:rsidR="005C3561" w:rsidRDefault="005C3561" w:rsidP="00164426">
      <w:pPr>
        <w:rPr>
          <w:lang w:eastAsia="ja-JP"/>
        </w:rPr>
      </w:pPr>
      <w:r>
        <w:rPr>
          <w:lang w:eastAsia="ja-JP"/>
        </w:rPr>
        <w:t>2’) If UL resources were allocated in 1’), the UE transmits a BSR at the same time as CSI reporting.</w:t>
      </w:r>
      <w:r w:rsidR="00421332">
        <w:rPr>
          <w:lang w:eastAsia="ja-JP"/>
        </w:rPr>
        <w:t xml:space="preserve"> The UE can also transmit UL data via left P</w:t>
      </w:r>
      <w:r w:rsidR="00A44A5A">
        <w:rPr>
          <w:lang w:eastAsia="ja-JP"/>
        </w:rPr>
        <w:t>U</w:t>
      </w:r>
      <w:r w:rsidR="00421332">
        <w:rPr>
          <w:lang w:eastAsia="ja-JP"/>
        </w:rPr>
        <w:t>SCH resources allocated in 1’).</w:t>
      </w:r>
    </w:p>
    <w:p w:rsidR="005C3561" w:rsidRDefault="007D5023" w:rsidP="00164426">
      <w:pPr>
        <w:rPr>
          <w:lang w:eastAsia="ja-JP"/>
        </w:rPr>
      </w:pPr>
      <w:r>
        <w:rPr>
          <w:lang w:eastAsia="ja-JP"/>
        </w:rPr>
        <w:t>3) On the next</w:t>
      </w:r>
      <w:r w:rsidR="005C3561">
        <w:rPr>
          <w:lang w:eastAsia="ja-JP"/>
        </w:rPr>
        <w:t xml:space="preserve"> time the beam turns toward the UE, if the gNB received the BSR in 2’), the gNB allocates</w:t>
      </w:r>
      <w:r w:rsidR="005C3561" w:rsidRPr="005C3561">
        <w:rPr>
          <w:lang w:eastAsia="ja-JP"/>
        </w:rPr>
        <w:t xml:space="preserve"> UL grant</w:t>
      </w:r>
      <w:r w:rsidR="005C3561">
        <w:rPr>
          <w:lang w:eastAsia="ja-JP"/>
        </w:rPr>
        <w:t>s via</w:t>
      </w:r>
      <w:r w:rsidR="005C3561" w:rsidRPr="005C3561">
        <w:rPr>
          <w:lang w:eastAsia="ja-JP"/>
        </w:rPr>
        <w:t xml:space="preserve"> PDCCH with a size that allows it to send the data volume reported in the BSR</w:t>
      </w:r>
      <w:r w:rsidR="005C3561">
        <w:rPr>
          <w:lang w:eastAsia="ja-JP"/>
        </w:rPr>
        <w:t>. Then the UE sends UL data via PUSCH allocated in above process.</w:t>
      </w:r>
    </w:p>
    <w:p w:rsidR="00C764F0" w:rsidRDefault="00C764F0" w:rsidP="00164426">
      <w:pPr>
        <w:rPr>
          <w:lang w:eastAsia="ja-JP"/>
        </w:rPr>
      </w:pPr>
      <w:r>
        <w:rPr>
          <w:noProof/>
          <w:lang w:val="en-US" w:eastAsia="ja-JP"/>
        </w:rPr>
        <w:drawing>
          <wp:inline distT="0" distB="0" distL="0" distR="0">
            <wp:extent cx="6120765" cy="109982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png"/>
                    <pic:cNvPicPr/>
                  </pic:nvPicPr>
                  <pic:blipFill>
                    <a:blip r:embed="rId7">
                      <a:extLst>
                        <a:ext uri="{28A0092B-C50C-407E-A947-70E740481C1C}">
                          <a14:useLocalDpi xmlns:a14="http://schemas.microsoft.com/office/drawing/2010/main" val="0"/>
                        </a:ext>
                      </a:extLst>
                    </a:blip>
                    <a:stretch>
                      <a:fillRect/>
                    </a:stretch>
                  </pic:blipFill>
                  <pic:spPr>
                    <a:xfrm>
                      <a:off x="0" y="0"/>
                      <a:ext cx="6120765" cy="1099820"/>
                    </a:xfrm>
                    <a:prstGeom prst="rect">
                      <a:avLst/>
                    </a:prstGeom>
                  </pic:spPr>
                </pic:pic>
              </a:graphicData>
            </a:graphic>
          </wp:inline>
        </w:drawing>
      </w:r>
    </w:p>
    <w:p w:rsidR="00E35DAA" w:rsidRDefault="00E35DAA" w:rsidP="00A44A5A">
      <w:pPr>
        <w:jc w:val="center"/>
        <w:rPr>
          <w:lang w:eastAsia="ja-JP"/>
        </w:rPr>
      </w:pPr>
      <w:r>
        <w:rPr>
          <w:rFonts w:hint="eastAsia"/>
          <w:lang w:eastAsia="ja-JP"/>
        </w:rPr>
        <w:t>F</w:t>
      </w:r>
      <w:r>
        <w:rPr>
          <w:lang w:eastAsia="ja-JP"/>
        </w:rPr>
        <w:t>igure 1. SR-less UL communication for FR2 operation</w:t>
      </w:r>
      <w:r w:rsidR="00C069A4">
        <w:rPr>
          <w:lang w:eastAsia="ja-JP"/>
        </w:rPr>
        <w:t>.</w:t>
      </w:r>
    </w:p>
    <w:p w:rsidR="005C3561" w:rsidRDefault="005C3561" w:rsidP="00164426">
      <w:pPr>
        <w:rPr>
          <w:lang w:eastAsia="ja-JP"/>
        </w:rPr>
      </w:pPr>
      <w:r>
        <w:rPr>
          <w:rFonts w:hint="eastAsia"/>
          <w:lang w:eastAsia="ja-JP"/>
        </w:rPr>
        <w:lastRenderedPageBreak/>
        <w:t>I</w:t>
      </w:r>
      <w:r>
        <w:rPr>
          <w:lang w:eastAsia="ja-JP"/>
        </w:rPr>
        <w:t>n other words, the gNB can allocate UL grants for upcoming UL data at the same time as calling for CSI reporting to the UE. It should be noted here that, as a result, both the UE and the gNB are ready to communicate UL data without a scheduling request.</w:t>
      </w:r>
      <w:r w:rsidR="00C069A4">
        <w:rPr>
          <w:lang w:eastAsia="ja-JP"/>
        </w:rPr>
        <w:t xml:space="preserve"> Furthermore, when the gNB allocates sufficient PUSCH resources in 1) and 1’), the UE can directly transmit UL data via allocated PUSCH in addition to CSI reporting and BSR in the step 2) and 2’). This operation is beneficial for reducing delay of UL data transmission.</w:t>
      </w:r>
      <w:bookmarkStart w:id="0" w:name="_GoBack"/>
      <w:bookmarkEnd w:id="0"/>
    </w:p>
    <w:p w:rsidR="005C3561" w:rsidRPr="005C3561" w:rsidRDefault="005C3561" w:rsidP="00164426">
      <w:pPr>
        <w:rPr>
          <w:u w:val="single"/>
          <w:lang w:eastAsia="ja-JP"/>
        </w:rPr>
      </w:pPr>
      <w:r w:rsidRPr="005C3561">
        <w:rPr>
          <w:rFonts w:hint="eastAsia"/>
          <w:u w:val="single"/>
          <w:lang w:eastAsia="ja-JP"/>
        </w:rPr>
        <w:t>M</w:t>
      </w:r>
      <w:r w:rsidRPr="005C3561">
        <w:rPr>
          <w:u w:val="single"/>
          <w:lang w:eastAsia="ja-JP"/>
        </w:rPr>
        <w:t>ean</w:t>
      </w:r>
      <w:r>
        <w:rPr>
          <w:u w:val="single"/>
          <w:lang w:eastAsia="ja-JP"/>
        </w:rPr>
        <w:t>ing</w:t>
      </w:r>
      <w:r w:rsidRPr="005C3561">
        <w:rPr>
          <w:u w:val="single"/>
          <w:lang w:eastAsia="ja-JP"/>
        </w:rPr>
        <w:t>less RACH</w:t>
      </w:r>
      <w:r>
        <w:rPr>
          <w:u w:val="single"/>
          <w:lang w:eastAsia="ja-JP"/>
        </w:rPr>
        <w:t>?</w:t>
      </w:r>
    </w:p>
    <w:p w:rsidR="00C764F0" w:rsidRDefault="005C3561" w:rsidP="00164426">
      <w:pPr>
        <w:rPr>
          <w:lang w:eastAsia="ja-JP"/>
        </w:rPr>
      </w:pPr>
      <w:r>
        <w:rPr>
          <w:lang w:eastAsia="ja-JP"/>
        </w:rPr>
        <w:t>We have noted that the gNB has a chance to call for CSI reporting every time the beam turns toward the UE. This means that the gNB can receive UL data from the UE without interruption when the gNB requires BSRs frequently enough. In such an operation, scheduling requests can be stopped by configuring in RRC.</w:t>
      </w:r>
    </w:p>
    <w:p w:rsidR="00C764F0" w:rsidRDefault="005C3561" w:rsidP="00164426">
      <w:pPr>
        <w:rPr>
          <w:lang w:eastAsia="ja-JP"/>
        </w:rPr>
      </w:pPr>
      <w:r>
        <w:rPr>
          <w:lang w:eastAsia="ja-JP"/>
        </w:rPr>
        <w:t xml:space="preserve">However, random access procedures have to be always performed because of detecting the event referred above. </w:t>
      </w:r>
      <w:r w:rsidR="00941BB0">
        <w:rPr>
          <w:lang w:eastAsia="ja-JP"/>
        </w:rPr>
        <w:t>Although w</w:t>
      </w:r>
      <w:r>
        <w:rPr>
          <w:lang w:eastAsia="ja-JP"/>
        </w:rPr>
        <w:t xml:space="preserve">e understand this trigger intends to allocate </w:t>
      </w:r>
      <w:r w:rsidR="00941BB0">
        <w:rPr>
          <w:lang w:eastAsia="ja-JP"/>
        </w:rPr>
        <w:t xml:space="preserve">resources available for SR, </w:t>
      </w:r>
      <w:r>
        <w:rPr>
          <w:lang w:eastAsia="ja-JP"/>
        </w:rPr>
        <w:t xml:space="preserve">we </w:t>
      </w:r>
      <w:r w:rsidR="00C764F0">
        <w:rPr>
          <w:lang w:eastAsia="ja-JP"/>
        </w:rPr>
        <w:t xml:space="preserve">have </w:t>
      </w:r>
      <w:r>
        <w:rPr>
          <w:lang w:eastAsia="ja-JP"/>
        </w:rPr>
        <w:t>point</w:t>
      </w:r>
      <w:r w:rsidR="00C764F0">
        <w:rPr>
          <w:lang w:eastAsia="ja-JP"/>
        </w:rPr>
        <w:t>ed</w:t>
      </w:r>
      <w:r>
        <w:rPr>
          <w:lang w:eastAsia="ja-JP"/>
        </w:rPr>
        <w:t xml:space="preserve"> out that SRs are not </w:t>
      </w:r>
      <w:r w:rsidR="00941BB0">
        <w:rPr>
          <w:lang w:eastAsia="ja-JP"/>
        </w:rPr>
        <w:t>necessary</w:t>
      </w:r>
      <w:r>
        <w:rPr>
          <w:lang w:eastAsia="ja-JP"/>
        </w:rPr>
        <w:t xml:space="preserve"> in the operation referred above.</w:t>
      </w:r>
      <w:r w:rsidR="00C764F0">
        <w:rPr>
          <w:lang w:eastAsia="ja-JP"/>
        </w:rPr>
        <w:t xml:space="preserve"> Therefore, we think there should be an option for this case</w:t>
      </w:r>
      <w:r w:rsidR="002D615F">
        <w:rPr>
          <w:lang w:eastAsia="ja-JP"/>
        </w:rPr>
        <w:t xml:space="preserve">; the network can configure a parameter of the UE indicating whether to perform RACH </w:t>
      </w:r>
      <w:r w:rsidR="002D615F">
        <w:rPr>
          <w:lang w:eastAsia="ko-KR"/>
        </w:rPr>
        <w:t xml:space="preserve">for the </w:t>
      </w:r>
      <w:r w:rsidR="002D615F" w:rsidRPr="006A63A8">
        <w:rPr>
          <w:lang w:eastAsia="ko-KR"/>
        </w:rPr>
        <w:t>even</w:t>
      </w:r>
      <w:r w:rsidR="002D615F">
        <w:rPr>
          <w:lang w:eastAsia="ko-KR"/>
        </w:rPr>
        <w:t>t</w:t>
      </w:r>
      <w:r w:rsidR="002D615F" w:rsidRPr="006A63A8">
        <w:rPr>
          <w:lang w:eastAsia="ko-KR"/>
        </w:rPr>
        <w:t xml:space="preserve"> of UL data arrival during RRC_CONNECTED when there are no PUCCH resources for SR available</w:t>
      </w:r>
      <w:r w:rsidR="002D615F">
        <w:rPr>
          <w:lang w:eastAsia="ko-KR"/>
        </w:rPr>
        <w:t xml:space="preserve"> (e.g. new IE, </w:t>
      </w:r>
      <w:r w:rsidR="002D615F" w:rsidRPr="0093556C">
        <w:rPr>
          <w:i/>
          <w:lang w:eastAsia="ko-KR"/>
        </w:rPr>
        <w:t>ra-SkipForUL-DataArrivalWithoutSR</w:t>
      </w:r>
      <w:r w:rsidR="002D615F">
        <w:rPr>
          <w:lang w:eastAsia="ko-KR"/>
        </w:rPr>
        <w:t>,</w:t>
      </w:r>
      <w:r w:rsidR="002D615F">
        <w:rPr>
          <w:i/>
          <w:lang w:eastAsia="ko-KR"/>
        </w:rPr>
        <w:t xml:space="preserve"> </w:t>
      </w:r>
      <w:r w:rsidR="002D615F">
        <w:rPr>
          <w:lang w:eastAsia="ko-KR"/>
        </w:rPr>
        <w:t xml:space="preserve">in </w:t>
      </w:r>
      <w:r w:rsidR="002D615F" w:rsidRPr="002D615F">
        <w:rPr>
          <w:i/>
        </w:rPr>
        <w:t>RACH-ConfigCommon</w:t>
      </w:r>
      <w:r w:rsidR="002D615F">
        <w:t>).</w:t>
      </w:r>
    </w:p>
    <w:p w:rsidR="00C764F0" w:rsidRPr="00941BB0" w:rsidRDefault="00C764F0" w:rsidP="00164426">
      <w:pPr>
        <w:rPr>
          <w:b/>
          <w:lang w:eastAsia="ja-JP"/>
        </w:rPr>
      </w:pPr>
      <w:r w:rsidRPr="00941BB0">
        <w:rPr>
          <w:rFonts w:hint="eastAsia"/>
          <w:b/>
          <w:lang w:eastAsia="ja-JP"/>
        </w:rPr>
        <w:t>P</w:t>
      </w:r>
      <w:r w:rsidRPr="00941BB0">
        <w:rPr>
          <w:b/>
          <w:lang w:eastAsia="ja-JP"/>
        </w:rPr>
        <w:t xml:space="preserve">roposal. </w:t>
      </w:r>
      <w:r w:rsidR="00941BB0" w:rsidRPr="00941BB0">
        <w:rPr>
          <w:b/>
          <w:lang w:eastAsia="ja-JP"/>
        </w:rPr>
        <w:t xml:space="preserve">The network can configure whether the UE triggers random access procedure when detecting </w:t>
      </w:r>
      <w:r w:rsidR="00941BB0" w:rsidRPr="00941BB0">
        <w:rPr>
          <w:b/>
          <w:lang w:eastAsia="ko-KR"/>
        </w:rPr>
        <w:t>the event of UL data arrival during RRC_CONNECTED when there are no PUCCH resources for SR available.</w:t>
      </w:r>
    </w:p>
    <w:p w:rsidR="007E2FC8" w:rsidRPr="00280561" w:rsidRDefault="007E2FC8" w:rsidP="007E2FC8">
      <w:pPr>
        <w:rPr>
          <w:lang w:eastAsia="ja-JP"/>
        </w:rPr>
      </w:pPr>
    </w:p>
    <w:p w:rsidR="007E2FC8" w:rsidRDefault="00E6237A" w:rsidP="007E2FC8">
      <w:pPr>
        <w:pStyle w:val="2"/>
        <w:numPr>
          <w:ilvl w:val="0"/>
          <w:numId w:val="2"/>
        </w:numPr>
        <w:rPr>
          <w:lang w:eastAsia="ja-JP"/>
        </w:rPr>
      </w:pPr>
      <w:r>
        <w:rPr>
          <w:lang w:eastAsia="ja-JP"/>
        </w:rPr>
        <w:t>Conclusion</w:t>
      </w:r>
    </w:p>
    <w:p w:rsidR="007E2FC8" w:rsidRPr="007D5023" w:rsidRDefault="007D5023" w:rsidP="007E2FC8">
      <w:pPr>
        <w:rPr>
          <w:b/>
          <w:lang w:eastAsia="ja-JP"/>
        </w:rPr>
      </w:pPr>
      <w:r w:rsidRPr="007D5023">
        <w:rPr>
          <w:b/>
          <w:lang w:eastAsia="ja-JP"/>
        </w:rPr>
        <w:t>Proposal. The network can configure whether the UE triggers random access procedure when detecting the event of UL data arrival during RRC_CONNECTED when there are no PUCCH resources for SR available.</w:t>
      </w:r>
    </w:p>
    <w:p w:rsidR="00C97CFC" w:rsidRPr="00280561" w:rsidRDefault="00C97CFC" w:rsidP="007E2FC8">
      <w:pPr>
        <w:rPr>
          <w:lang w:eastAsia="ja-JP"/>
        </w:rPr>
      </w:pPr>
    </w:p>
    <w:p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rsidR="007E2FC8" w:rsidRDefault="00164426" w:rsidP="007E2FC8">
      <w:pPr>
        <w:rPr>
          <w:lang w:eastAsia="ja-JP"/>
        </w:rPr>
      </w:pPr>
      <w:r>
        <w:rPr>
          <w:rFonts w:hint="eastAsia"/>
          <w:lang w:eastAsia="ja-JP"/>
        </w:rPr>
        <w:t>[</w:t>
      </w:r>
      <w:r>
        <w:rPr>
          <w:lang w:eastAsia="ja-JP"/>
        </w:rPr>
        <w:t xml:space="preserve">1] TS 38.300, </w:t>
      </w:r>
      <w:r w:rsidRPr="00164426">
        <w:rPr>
          <w:lang w:eastAsia="ja-JP"/>
        </w:rPr>
        <w:t>V16.7.0</w:t>
      </w:r>
      <w:r>
        <w:rPr>
          <w:lang w:eastAsia="ja-JP"/>
        </w:rPr>
        <w:t>.</w:t>
      </w:r>
    </w:p>
    <w:p w:rsidR="008E5A66" w:rsidRDefault="008E5A66"/>
    <w:sectPr w:rsidR="008E5A6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639" w:rsidRDefault="00AA1639" w:rsidP="007E2FC8">
      <w:pPr>
        <w:spacing w:after="0"/>
      </w:pPr>
      <w:r>
        <w:separator/>
      </w:r>
    </w:p>
  </w:endnote>
  <w:endnote w:type="continuationSeparator" w:id="0">
    <w:p w:rsidR="00AA1639" w:rsidRDefault="00AA1639"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76BC4" w:rsidRDefault="00AA163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9565F">
      <w:rPr>
        <w:rStyle w:val="a9"/>
        <w:noProof/>
      </w:rPr>
      <w:t>2</w:t>
    </w:r>
    <w:r>
      <w:rPr>
        <w:rStyle w:val="a9"/>
      </w:rPr>
      <w:fldChar w:fldCharType="end"/>
    </w:r>
  </w:p>
  <w:p w:rsidR="00376BC4" w:rsidRDefault="00AA16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639" w:rsidRDefault="00AA1639" w:rsidP="007E2FC8">
      <w:pPr>
        <w:spacing w:after="0"/>
      </w:pPr>
      <w:r>
        <w:separator/>
      </w:r>
    </w:p>
  </w:footnote>
  <w:footnote w:type="continuationSeparator" w:id="0">
    <w:p w:rsidR="00AA1639" w:rsidRDefault="00AA1639"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AA1639">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3C8"/>
    <w:rsid w:val="00007309"/>
    <w:rsid w:val="000C6ADE"/>
    <w:rsid w:val="00164426"/>
    <w:rsid w:val="002B618A"/>
    <w:rsid w:val="002D43C4"/>
    <w:rsid w:val="002D615F"/>
    <w:rsid w:val="002F4903"/>
    <w:rsid w:val="00421332"/>
    <w:rsid w:val="004C4EAE"/>
    <w:rsid w:val="004E6B03"/>
    <w:rsid w:val="005C3561"/>
    <w:rsid w:val="005F73C8"/>
    <w:rsid w:val="007D5023"/>
    <w:rsid w:val="007E2FC8"/>
    <w:rsid w:val="008A3778"/>
    <w:rsid w:val="008E5A66"/>
    <w:rsid w:val="00922F01"/>
    <w:rsid w:val="00941BB0"/>
    <w:rsid w:val="00997A77"/>
    <w:rsid w:val="00A353F7"/>
    <w:rsid w:val="00A44A5A"/>
    <w:rsid w:val="00A9565F"/>
    <w:rsid w:val="00AA1639"/>
    <w:rsid w:val="00AC1636"/>
    <w:rsid w:val="00C069A4"/>
    <w:rsid w:val="00C764F0"/>
    <w:rsid w:val="00C97CFC"/>
    <w:rsid w:val="00D94041"/>
    <w:rsid w:val="00E35DAA"/>
    <w:rsid w:val="00E6237A"/>
    <w:rsid w:val="00EE38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B1">
    <w:name w:val="B1"/>
    <w:basedOn w:val="aa"/>
    <w:link w:val="B1Zchn"/>
    <w:rsid w:val="0016442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164426"/>
    <w:rPr>
      <w:rFonts w:ascii="Times New Roman" w:eastAsia="Times New Roman" w:hAnsi="Times New Roman" w:cs="Times New Roman"/>
      <w:kern w:val="0"/>
      <w:sz w:val="20"/>
      <w:szCs w:val="20"/>
      <w:lang w:val="en-GB"/>
    </w:rPr>
  </w:style>
  <w:style w:type="paragraph" w:styleId="aa">
    <w:name w:val="List"/>
    <w:basedOn w:val="a"/>
    <w:uiPriority w:val="99"/>
    <w:semiHidden/>
    <w:unhideWhenUsed/>
    <w:rsid w:val="00164426"/>
    <w:pPr>
      <w:ind w:left="200" w:hangingChars="200" w:hanging="200"/>
      <w:contextualSpacing/>
    </w:pPr>
  </w:style>
  <w:style w:type="paragraph" w:styleId="ab">
    <w:name w:val="List Paragraph"/>
    <w:basedOn w:val="a"/>
    <w:uiPriority w:val="34"/>
    <w:qFormat/>
    <w:rsid w:val="007D5023"/>
    <w:pPr>
      <w:ind w:leftChars="400" w:left="840"/>
    </w:pPr>
  </w:style>
  <w:style w:type="paragraph" w:styleId="ac">
    <w:name w:val="Balloon Text"/>
    <w:basedOn w:val="a"/>
    <w:link w:val="ad"/>
    <w:uiPriority w:val="99"/>
    <w:semiHidden/>
    <w:unhideWhenUsed/>
    <w:rsid w:val="00E35DAA"/>
    <w:pPr>
      <w:spacing w:after="0"/>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E35DAA"/>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2</Pages>
  <Words>623</Words>
  <Characters>3552</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23</cp:revision>
  <dcterms:created xsi:type="dcterms:W3CDTF">2021-10-20T07:13:00Z</dcterms:created>
  <dcterms:modified xsi:type="dcterms:W3CDTF">2021-10-22T05:40:00Z</dcterms:modified>
</cp:coreProperties>
</file>